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B1" w:rsidRDefault="00C16AB1" w:rsidP="0091096A">
      <w:r>
        <w:rPr>
          <w:noProof/>
        </w:rPr>
        <w:drawing>
          <wp:inline distT="0" distB="0" distL="0" distR="0">
            <wp:extent cx="5939155" cy="359029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59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41A" w:rsidRDefault="0091096A" w:rsidP="00C16AB1">
      <w:pPr>
        <w:pStyle w:val="ListParagraph"/>
        <w:numPr>
          <w:ilvl w:val="0"/>
          <w:numId w:val="2"/>
        </w:numPr>
        <w:ind w:left="90" w:firstLine="270"/>
      </w:pPr>
      <w:r>
        <w:t xml:space="preserve">Fed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lãi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3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4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gramStart"/>
      <w:r>
        <w:t>nay</w:t>
      </w:r>
      <w:proofErr w:type="gramEnd"/>
      <w:r>
        <w:t xml:space="preserve">. Fed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0.3% </w:t>
      </w:r>
      <w:proofErr w:type="spellStart"/>
      <w:r>
        <w:t>lên</w:t>
      </w:r>
      <w:proofErr w:type="spellEnd"/>
      <w:r>
        <w:t xml:space="preserve"> 3.1% </w:t>
      </w:r>
      <w:proofErr w:type="spellStart"/>
      <w:r>
        <w:t>trong</w:t>
      </w:r>
      <w:proofErr w:type="spellEnd"/>
      <w:r>
        <w:t xml:space="preserve"> 2018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dần</w:t>
      </w:r>
      <w:proofErr w:type="spellEnd"/>
      <w:r>
        <w:t xml:space="preserve"> qua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.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lãi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12/2018</w:t>
      </w:r>
    </w:p>
    <w:p w:rsidR="0091096A" w:rsidRDefault="0091096A" w:rsidP="00C16AB1">
      <w:pPr>
        <w:pStyle w:val="ListParagraph"/>
        <w:numPr>
          <w:ilvl w:val="0"/>
          <w:numId w:val="2"/>
        </w:numPr>
        <w:ind w:left="90" w:firstLine="270"/>
      </w:pPr>
      <w:proofErr w:type="spellStart"/>
      <w:r>
        <w:t>Áp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lãi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thấp</w:t>
      </w:r>
      <w:proofErr w:type="spellEnd"/>
      <w:r>
        <w:t xml:space="preserve">, </w:t>
      </w:r>
      <w:proofErr w:type="spellStart"/>
      <w:r>
        <w:t>khiến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tệ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so </w:t>
      </w:r>
      <w:proofErr w:type="spellStart"/>
      <w:r>
        <w:t>với</w:t>
      </w:r>
      <w:proofErr w:type="spellEnd"/>
      <w:r>
        <w:t xml:space="preserve"> USD (-6%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)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chảy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trọng</w:t>
      </w:r>
      <w:proofErr w:type="spellEnd"/>
      <w:r>
        <w:t>.</w:t>
      </w:r>
    </w:p>
    <w:p w:rsidR="0091096A" w:rsidRDefault="0091096A" w:rsidP="00C16AB1">
      <w:pPr>
        <w:pStyle w:val="ListParagraph"/>
        <w:numPr>
          <w:ilvl w:val="0"/>
          <w:numId w:val="2"/>
        </w:numPr>
        <w:ind w:left="90" w:firstLine="270"/>
      </w:pPr>
      <w:proofErr w:type="spellStart"/>
      <w:r>
        <w:t>Chỉ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USD – DXY </w:t>
      </w:r>
      <w:proofErr w:type="spellStart"/>
      <w:r>
        <w:t>vượt</w:t>
      </w:r>
      <w:proofErr w:type="spellEnd"/>
      <w:r>
        <w:t xml:space="preserve"> 95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qua, </w:t>
      </w:r>
      <w:proofErr w:type="spellStart"/>
      <w:r>
        <w:t>khiến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vàng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.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vàng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9%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năm</w:t>
      </w:r>
      <w:proofErr w:type="spellEnd"/>
    </w:p>
    <w:p w:rsidR="0091096A" w:rsidRDefault="0091096A" w:rsidP="00C16AB1">
      <w:pPr>
        <w:pStyle w:val="ListParagraph"/>
        <w:numPr>
          <w:ilvl w:val="0"/>
          <w:numId w:val="2"/>
        </w:numPr>
        <w:ind w:left="90" w:firstLine="270"/>
      </w:pPr>
      <w:proofErr w:type="spellStart"/>
      <w:r>
        <w:t>Giá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Brent </w:t>
      </w:r>
      <w:proofErr w:type="spellStart"/>
      <w:r>
        <w:t>vượt</w:t>
      </w:r>
      <w:proofErr w:type="spellEnd"/>
      <w:r>
        <w:t xml:space="preserve"> 82$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qua, </w:t>
      </w:r>
      <w:proofErr w:type="spellStart"/>
      <w:r>
        <w:t>cao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4 </w:t>
      </w:r>
      <w:proofErr w:type="spellStart"/>
      <w:r>
        <w:t>năm</w:t>
      </w:r>
      <w:proofErr w:type="spellEnd"/>
      <w:r>
        <w:t xml:space="preserve"> do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Iran </w:t>
      </w:r>
      <w:proofErr w:type="spellStart"/>
      <w:r>
        <w:t>và</w:t>
      </w:r>
      <w:proofErr w:type="spellEnd"/>
      <w:r>
        <w:t xml:space="preserve"> Venezuela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.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25%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nay.</w:t>
      </w:r>
    </w:p>
    <w:p w:rsidR="00C16AB1" w:rsidRDefault="00C16AB1" w:rsidP="00C66354">
      <w:pPr>
        <w:ind w:left="90"/>
        <w:jc w:val="both"/>
      </w:pPr>
      <w:r>
        <w:rPr>
          <w:noProof/>
        </w:rPr>
        <w:lastRenderedPageBreak/>
        <w:drawing>
          <wp:inline distT="0" distB="0" distL="0" distR="0" wp14:anchorId="13D4DC46" wp14:editId="68132D8A">
            <wp:extent cx="5939155" cy="385064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85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96A" w:rsidRDefault="0091096A" w:rsidP="00C66354">
      <w:pPr>
        <w:pStyle w:val="ListParagraph"/>
        <w:numPr>
          <w:ilvl w:val="0"/>
          <w:numId w:val="2"/>
        </w:numPr>
        <w:ind w:left="90" w:firstLine="270"/>
        <w:jc w:val="both"/>
      </w:pPr>
      <w:r>
        <w:t xml:space="preserve">GDP </w:t>
      </w:r>
      <w:proofErr w:type="spellStart"/>
      <w:r>
        <w:t>quý</w:t>
      </w:r>
      <w:proofErr w:type="spellEnd"/>
      <w:r>
        <w:t xml:space="preserve"> 3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8 </w:t>
      </w:r>
      <w:proofErr w:type="spellStart"/>
      <w:r>
        <w:t>năm</w:t>
      </w:r>
      <w:proofErr w:type="spellEnd"/>
      <w:r>
        <w:t xml:space="preserve">, </w:t>
      </w:r>
      <w:proofErr w:type="spellStart"/>
      <w:r>
        <w:t>đạt</w:t>
      </w:r>
      <w:proofErr w:type="spellEnd"/>
      <w:r>
        <w:t xml:space="preserve"> 6.88%, </w:t>
      </w:r>
      <w:proofErr w:type="spellStart"/>
      <w:r>
        <w:t>cao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2.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,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FDI</w:t>
      </w:r>
      <w:r w:rsidR="00D315AA">
        <w:t xml:space="preserve">. </w:t>
      </w:r>
      <w:proofErr w:type="spellStart"/>
      <w:r w:rsidR="00D315AA">
        <w:t>Tuy</w:t>
      </w:r>
      <w:proofErr w:type="spellEnd"/>
      <w:r w:rsidR="00D315AA">
        <w:t xml:space="preserve"> </w:t>
      </w:r>
      <w:proofErr w:type="spellStart"/>
      <w:r w:rsidR="00D315AA">
        <w:t>vậy</w:t>
      </w:r>
      <w:proofErr w:type="spellEnd"/>
      <w:r w:rsidR="00D315AA">
        <w:t xml:space="preserve">, </w:t>
      </w:r>
      <w:proofErr w:type="spellStart"/>
      <w:r w:rsidR="00D315AA">
        <w:t>ngành</w:t>
      </w:r>
      <w:proofErr w:type="spellEnd"/>
      <w:r w:rsidR="00D315AA">
        <w:t xml:space="preserve"> </w:t>
      </w:r>
      <w:proofErr w:type="spellStart"/>
      <w:r w:rsidR="00D315AA">
        <w:t>nông</w:t>
      </w:r>
      <w:proofErr w:type="spellEnd"/>
      <w:r w:rsidR="00D315AA">
        <w:t xml:space="preserve"> </w:t>
      </w:r>
      <w:proofErr w:type="spellStart"/>
      <w:r w:rsidR="00D315AA">
        <w:t>nghiệp</w:t>
      </w:r>
      <w:proofErr w:type="spellEnd"/>
      <w:r w:rsidR="00D315AA">
        <w:t xml:space="preserve"> </w:t>
      </w:r>
      <w:proofErr w:type="spellStart"/>
      <w:r w:rsidR="00D315AA">
        <w:t>và</w:t>
      </w:r>
      <w:proofErr w:type="spellEnd"/>
      <w:r w:rsidR="00D315AA">
        <w:t xml:space="preserve"> </w:t>
      </w:r>
      <w:proofErr w:type="spellStart"/>
      <w:r w:rsidR="00D315AA">
        <w:t>thủy</w:t>
      </w:r>
      <w:proofErr w:type="spellEnd"/>
      <w:r w:rsidR="00D315AA">
        <w:t xml:space="preserve"> </w:t>
      </w:r>
      <w:proofErr w:type="spellStart"/>
      <w:r w:rsidR="00D315AA">
        <w:t>sản</w:t>
      </w:r>
      <w:proofErr w:type="spellEnd"/>
      <w:r w:rsidR="00D315AA">
        <w:t xml:space="preserve"> </w:t>
      </w:r>
      <w:proofErr w:type="spellStart"/>
      <w:r w:rsidR="00D315AA">
        <w:t>phục</w:t>
      </w:r>
      <w:proofErr w:type="spellEnd"/>
      <w:r w:rsidR="00D315AA">
        <w:t xml:space="preserve"> </w:t>
      </w:r>
      <w:proofErr w:type="spellStart"/>
      <w:r w:rsidR="00D315AA">
        <w:t>hồi</w:t>
      </w:r>
      <w:proofErr w:type="spellEnd"/>
      <w:r w:rsidR="00D315AA">
        <w:t xml:space="preserve"> </w:t>
      </w:r>
      <w:proofErr w:type="spellStart"/>
      <w:r w:rsidR="00D315AA">
        <w:t>vượt</w:t>
      </w:r>
      <w:proofErr w:type="spellEnd"/>
      <w:r w:rsidR="00D315AA">
        <w:t xml:space="preserve"> </w:t>
      </w:r>
      <w:proofErr w:type="spellStart"/>
      <w:r w:rsidR="00D315AA">
        <w:t>kỳ</w:t>
      </w:r>
      <w:proofErr w:type="spellEnd"/>
      <w:r w:rsidR="00D315AA">
        <w:t xml:space="preserve"> </w:t>
      </w:r>
      <w:proofErr w:type="spellStart"/>
      <w:r w:rsidR="00D315AA">
        <w:t>vọng</w:t>
      </w:r>
      <w:proofErr w:type="spellEnd"/>
      <w:r w:rsidR="00D315AA">
        <w:t xml:space="preserve"> </w:t>
      </w:r>
      <w:proofErr w:type="spellStart"/>
      <w:r w:rsidR="00D315AA">
        <w:t>đã</w:t>
      </w:r>
      <w:proofErr w:type="spellEnd"/>
      <w:r w:rsidR="00D315AA">
        <w:t xml:space="preserve"> </w:t>
      </w:r>
      <w:proofErr w:type="spellStart"/>
      <w:r w:rsidR="00D315AA">
        <w:t>giúp</w:t>
      </w:r>
      <w:proofErr w:type="spellEnd"/>
      <w:r w:rsidR="00D315AA">
        <w:t xml:space="preserve"> GDP 9 </w:t>
      </w:r>
      <w:proofErr w:type="spellStart"/>
      <w:r w:rsidR="00D315AA">
        <w:t>tháng</w:t>
      </w:r>
      <w:proofErr w:type="spellEnd"/>
      <w:r w:rsidR="00D315AA">
        <w:t xml:space="preserve"> </w:t>
      </w:r>
      <w:proofErr w:type="spellStart"/>
      <w:r w:rsidR="00D315AA">
        <w:t>đầu</w:t>
      </w:r>
      <w:proofErr w:type="spellEnd"/>
      <w:r w:rsidR="00D315AA">
        <w:t xml:space="preserve"> </w:t>
      </w:r>
      <w:proofErr w:type="spellStart"/>
      <w:r w:rsidR="00D315AA">
        <w:t>năm</w:t>
      </w:r>
      <w:proofErr w:type="spellEnd"/>
      <w:r w:rsidR="00D315AA">
        <w:t xml:space="preserve"> </w:t>
      </w:r>
      <w:proofErr w:type="spellStart"/>
      <w:r w:rsidR="00D315AA">
        <w:t>tăng</w:t>
      </w:r>
      <w:proofErr w:type="spellEnd"/>
      <w:r w:rsidR="00D315AA">
        <w:t xml:space="preserve"> 6.98% </w:t>
      </w:r>
      <w:proofErr w:type="spellStart"/>
      <w:r w:rsidR="00D315AA">
        <w:t>cao</w:t>
      </w:r>
      <w:proofErr w:type="spellEnd"/>
      <w:r w:rsidR="00D315AA">
        <w:t xml:space="preserve"> </w:t>
      </w:r>
      <w:proofErr w:type="spellStart"/>
      <w:r w:rsidR="00D315AA">
        <w:t>nhất</w:t>
      </w:r>
      <w:proofErr w:type="spellEnd"/>
      <w:r w:rsidR="00D315AA">
        <w:t xml:space="preserve"> </w:t>
      </w:r>
      <w:proofErr w:type="spellStart"/>
      <w:r w:rsidR="00D315AA">
        <w:t>kể</w:t>
      </w:r>
      <w:proofErr w:type="spellEnd"/>
      <w:r w:rsidR="00D315AA">
        <w:t xml:space="preserve"> </w:t>
      </w:r>
      <w:proofErr w:type="spellStart"/>
      <w:r w:rsidR="00D315AA">
        <w:t>từ</w:t>
      </w:r>
      <w:proofErr w:type="spellEnd"/>
      <w:r w:rsidR="00D315AA">
        <w:t xml:space="preserve"> </w:t>
      </w:r>
      <w:proofErr w:type="spellStart"/>
      <w:r w:rsidR="00D315AA">
        <w:t>năm</w:t>
      </w:r>
      <w:proofErr w:type="spellEnd"/>
      <w:r w:rsidR="00D315AA">
        <w:t xml:space="preserve"> 2011. </w:t>
      </w:r>
      <w:proofErr w:type="spellStart"/>
      <w:r w:rsidR="00D315AA">
        <w:t>Triển</w:t>
      </w:r>
      <w:proofErr w:type="spellEnd"/>
      <w:r w:rsidR="00D315AA">
        <w:t xml:space="preserve"> </w:t>
      </w:r>
      <w:proofErr w:type="spellStart"/>
      <w:r w:rsidR="00D315AA">
        <w:t>vọng</w:t>
      </w:r>
      <w:proofErr w:type="spellEnd"/>
      <w:r w:rsidR="00D315AA">
        <w:t xml:space="preserve"> </w:t>
      </w:r>
      <w:proofErr w:type="spellStart"/>
      <w:r w:rsidR="00D315AA">
        <w:t>cả</w:t>
      </w:r>
      <w:proofErr w:type="spellEnd"/>
      <w:r w:rsidR="00D315AA">
        <w:t xml:space="preserve"> </w:t>
      </w:r>
      <w:proofErr w:type="spellStart"/>
      <w:r w:rsidR="00D315AA">
        <w:t>năm</w:t>
      </w:r>
      <w:proofErr w:type="spellEnd"/>
      <w:r w:rsidR="00D315AA">
        <w:t xml:space="preserve"> </w:t>
      </w:r>
      <w:proofErr w:type="spellStart"/>
      <w:r w:rsidR="00D315AA">
        <w:t>vượt</w:t>
      </w:r>
      <w:proofErr w:type="spellEnd"/>
      <w:r w:rsidR="00D315AA">
        <w:t xml:space="preserve"> </w:t>
      </w:r>
      <w:proofErr w:type="spellStart"/>
      <w:r w:rsidR="00D315AA">
        <w:t>mục</w:t>
      </w:r>
      <w:proofErr w:type="spellEnd"/>
      <w:r w:rsidR="00D315AA">
        <w:t xml:space="preserve"> </w:t>
      </w:r>
      <w:proofErr w:type="spellStart"/>
      <w:r w:rsidR="00D315AA">
        <w:t>tiêu</w:t>
      </w:r>
      <w:proofErr w:type="spellEnd"/>
      <w:r w:rsidR="00D315AA">
        <w:t xml:space="preserve"> 6.7% </w:t>
      </w:r>
      <w:proofErr w:type="spellStart"/>
      <w:r w:rsidR="00D315AA">
        <w:t>là</w:t>
      </w:r>
      <w:proofErr w:type="spellEnd"/>
      <w:r w:rsidR="00D315AA">
        <w:t xml:space="preserve"> </w:t>
      </w:r>
      <w:proofErr w:type="spellStart"/>
      <w:r w:rsidR="00D315AA">
        <w:t>rất</w:t>
      </w:r>
      <w:proofErr w:type="spellEnd"/>
      <w:r w:rsidR="00D315AA">
        <w:t xml:space="preserve"> </w:t>
      </w:r>
      <w:proofErr w:type="spellStart"/>
      <w:r w:rsidR="00D315AA">
        <w:t>khả</w:t>
      </w:r>
      <w:proofErr w:type="spellEnd"/>
      <w:r w:rsidR="00D315AA">
        <w:t xml:space="preserve"> </w:t>
      </w:r>
      <w:proofErr w:type="spellStart"/>
      <w:r w:rsidR="00D315AA">
        <w:t>quan</w:t>
      </w:r>
      <w:proofErr w:type="spellEnd"/>
      <w:r w:rsidR="00D315AA">
        <w:t>.</w:t>
      </w:r>
    </w:p>
    <w:p w:rsidR="00D315AA" w:rsidRDefault="00D315AA" w:rsidP="00C66354">
      <w:pPr>
        <w:pStyle w:val="ListParagraph"/>
        <w:numPr>
          <w:ilvl w:val="0"/>
          <w:numId w:val="2"/>
        </w:numPr>
        <w:ind w:left="90" w:firstLine="270"/>
        <w:jc w:val="both"/>
      </w:pPr>
      <w:proofErr w:type="spellStart"/>
      <w:r>
        <w:t>Lạm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9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ở </w:t>
      </w:r>
      <w:proofErr w:type="spellStart"/>
      <w:r>
        <w:t>mức</w:t>
      </w:r>
      <w:proofErr w:type="spellEnd"/>
      <w:r>
        <w:t xml:space="preserve"> 3.2%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chắc</w:t>
      </w:r>
      <w:proofErr w:type="spellEnd"/>
      <w:r>
        <w:t xml:space="preserve"> </w:t>
      </w:r>
      <w:proofErr w:type="spellStart"/>
      <w:r>
        <w:t>chưans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thấp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4%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năm</w:t>
      </w:r>
      <w:proofErr w:type="spellEnd"/>
      <w:r>
        <w:t>.</w:t>
      </w:r>
    </w:p>
    <w:p w:rsidR="00D315AA" w:rsidRDefault="00D315AA" w:rsidP="00C66354">
      <w:pPr>
        <w:pStyle w:val="ListParagraph"/>
        <w:numPr>
          <w:ilvl w:val="0"/>
          <w:numId w:val="2"/>
        </w:numPr>
        <w:ind w:left="90" w:firstLine="270"/>
        <w:jc w:val="both"/>
      </w:pPr>
      <w:proofErr w:type="spellStart"/>
      <w:r>
        <w:t>Tăng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9.5%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, </w:t>
      </w:r>
      <w:proofErr w:type="spellStart"/>
      <w:r>
        <w:t>thấp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so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kì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proofErr w:type="gramStart"/>
      <w:r>
        <w:t>ngoái</w:t>
      </w:r>
      <w:proofErr w:type="spellEnd"/>
      <w:r>
        <w:t>(</w:t>
      </w:r>
      <w:proofErr w:type="gramEnd"/>
      <w:r>
        <w:t xml:space="preserve">11%). So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17% </w:t>
      </w:r>
      <w:proofErr w:type="spellStart"/>
      <w:r>
        <w:t>năm</w:t>
      </w:r>
      <w:proofErr w:type="spellEnd"/>
      <w:r>
        <w:t xml:space="preserve"> nay,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3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khá</w:t>
      </w:r>
      <w:proofErr w:type="spellEnd"/>
      <w:r>
        <w:t xml:space="preserve"> </w:t>
      </w:r>
      <w:proofErr w:type="spellStart"/>
      <w:r>
        <w:t>lớn</w:t>
      </w:r>
      <w:proofErr w:type="spellEnd"/>
      <w:r>
        <w:t>.</w:t>
      </w:r>
    </w:p>
    <w:p w:rsidR="00D315AA" w:rsidRDefault="00D315AA" w:rsidP="00C66354">
      <w:pPr>
        <w:pStyle w:val="ListParagraph"/>
        <w:numPr>
          <w:ilvl w:val="0"/>
          <w:numId w:val="2"/>
        </w:numPr>
        <w:ind w:left="90" w:firstLine="270"/>
        <w:jc w:val="both"/>
      </w:pPr>
      <w:proofErr w:type="spellStart"/>
      <w:r>
        <w:t>Việt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chờ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hạng</w:t>
      </w:r>
      <w:proofErr w:type="spellEnd"/>
      <w:r>
        <w:t xml:space="preserve"> </w:t>
      </w:r>
      <w:proofErr w:type="gramStart"/>
      <w:r>
        <w:t>Emerging</w:t>
      </w:r>
      <w:proofErr w:type="gramEnd"/>
      <w:r>
        <w:t xml:space="preserve"> market </w:t>
      </w:r>
      <w:proofErr w:type="spellStart"/>
      <w:r>
        <w:t>của</w:t>
      </w:r>
      <w:proofErr w:type="spellEnd"/>
      <w:r>
        <w:t xml:space="preserve"> FTSE. VN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dõi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1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mãn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Emerging market.</w:t>
      </w:r>
    </w:p>
    <w:p w:rsidR="00D315AA" w:rsidRDefault="00D315AA" w:rsidP="00C66354">
      <w:pPr>
        <w:pStyle w:val="ListParagraph"/>
        <w:numPr>
          <w:ilvl w:val="0"/>
          <w:numId w:val="2"/>
        </w:numPr>
        <w:ind w:left="90" w:firstLine="270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proofErr w:type="gramStart"/>
      <w:r>
        <w:t>vĩ</w:t>
      </w:r>
      <w:proofErr w:type="spellEnd"/>
      <w:proofErr w:type="gramEnd"/>
      <w:r>
        <w:t xml:space="preserve"> </w:t>
      </w:r>
      <w:proofErr w:type="spellStart"/>
      <w:r>
        <w:t>mô</w:t>
      </w:r>
      <w:proofErr w:type="spellEnd"/>
      <w:r>
        <w:t xml:space="preserve"> 9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vượt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VN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đà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ổn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nhờ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2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: </w:t>
      </w:r>
      <w:proofErr w:type="spellStart"/>
      <w:r>
        <w:t>tiêu</w:t>
      </w:r>
      <w:proofErr w:type="spellEnd"/>
      <w:r>
        <w:t xml:space="preserve"> dung </w:t>
      </w:r>
      <w:proofErr w:type="spellStart"/>
      <w:r>
        <w:t>và</w:t>
      </w:r>
      <w:proofErr w:type="spellEnd"/>
      <w:r>
        <w:t xml:space="preserve"> FDI.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VN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GDP ở </w:t>
      </w:r>
      <w:proofErr w:type="spellStart"/>
      <w:r>
        <w:t>mức</w:t>
      </w:r>
      <w:proofErr w:type="spellEnd"/>
      <w:r>
        <w:t xml:space="preserve"> 6.5- 6.8%/</w:t>
      </w:r>
      <w:proofErr w:type="spellStart"/>
      <w:r>
        <w:t>năm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2020.</w:t>
      </w:r>
    </w:p>
    <w:p w:rsidR="00D315AA" w:rsidRDefault="00D315AA" w:rsidP="00C66354">
      <w:pPr>
        <w:pStyle w:val="ListParagraph"/>
        <w:numPr>
          <w:ilvl w:val="0"/>
          <w:numId w:val="3"/>
        </w:numPr>
        <w:ind w:left="0" w:firstLine="0"/>
        <w:jc w:val="both"/>
      </w:pPr>
      <w:proofErr w:type="spellStart"/>
      <w:r>
        <w:t>Rủi</w:t>
      </w:r>
      <w:proofErr w:type="spellEnd"/>
      <w:r>
        <w:t xml:space="preserve"> </w:t>
      </w:r>
      <w:proofErr w:type="spellStart"/>
      <w:r>
        <w:t>ro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TM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, </w:t>
      </w:r>
      <w:proofErr w:type="spellStart"/>
      <w:r>
        <w:t>tuy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,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ngắn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, </w:t>
      </w:r>
      <w:proofErr w:type="spellStart"/>
      <w:r>
        <w:t>tỷ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khoán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.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,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khoán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đốn</w:t>
      </w:r>
      <w:proofErr w:type="spellEnd"/>
      <w:r>
        <w:t xml:space="preserve"> </w:t>
      </w:r>
      <w:proofErr w:type="spellStart"/>
      <w:r>
        <w:t>nhanạ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vống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do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hạng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2019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tỉ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VND/USD </w:t>
      </w:r>
      <w:proofErr w:type="spellStart"/>
      <w:r>
        <w:t>ổn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,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hút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khỏi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nổi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cận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do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ổn</w:t>
      </w:r>
      <w:proofErr w:type="spellEnd"/>
      <w:r>
        <w:t xml:space="preserve"> </w:t>
      </w:r>
      <w:proofErr w:type="spellStart"/>
      <w:r>
        <w:t>tỉ</w:t>
      </w:r>
      <w:proofErr w:type="spellEnd"/>
      <w:r>
        <w:t xml:space="preserve"> </w:t>
      </w:r>
      <w:proofErr w:type="spellStart"/>
      <w:r>
        <w:t>giá</w:t>
      </w:r>
      <w:proofErr w:type="spellEnd"/>
      <w:r>
        <w:t>.</w:t>
      </w:r>
    </w:p>
    <w:p w:rsidR="004631C7" w:rsidRDefault="004631C7" w:rsidP="004631C7">
      <w:pPr>
        <w:pStyle w:val="ListParagraph"/>
        <w:ind w:left="0"/>
        <w:jc w:val="both"/>
      </w:pPr>
      <w:r>
        <w:rPr>
          <w:noProof/>
        </w:rPr>
        <w:lastRenderedPageBreak/>
        <w:drawing>
          <wp:inline distT="0" distB="0" distL="0" distR="0" wp14:anchorId="57461D11" wp14:editId="37D5EB92">
            <wp:extent cx="5939155" cy="369951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69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1C7" w:rsidRDefault="00D315AA" w:rsidP="004631C7">
      <w:pPr>
        <w:pStyle w:val="ListParagraph"/>
        <w:numPr>
          <w:ilvl w:val="0"/>
          <w:numId w:val="3"/>
        </w:numPr>
        <w:ind w:left="0" w:firstLine="0"/>
        <w:jc w:val="both"/>
      </w:pPr>
      <w:proofErr w:type="spellStart"/>
      <w:r>
        <w:t>Chiến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đuổi</w:t>
      </w:r>
      <w:proofErr w:type="spellEnd"/>
      <w:r>
        <w:t xml:space="preserve">,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VNindex</w:t>
      </w:r>
      <w:proofErr w:type="spellEnd"/>
      <w:r>
        <w:t xml:space="preserve"> </w:t>
      </w:r>
      <w:proofErr w:type="spellStart"/>
      <w:r>
        <w:t>vượt</w:t>
      </w:r>
      <w:proofErr w:type="spellEnd"/>
      <w:r>
        <w:t xml:space="preserve"> MA200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chắc</w:t>
      </w:r>
      <w:proofErr w:type="spellEnd"/>
      <w:r>
        <w:t xml:space="preserve"> </w:t>
      </w:r>
      <w:proofErr w:type="spellStart"/>
      <w:r>
        <w:t>chăn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nhịp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: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r>
        <w:t xml:space="preserve">(VCB, </w:t>
      </w:r>
      <w:r>
        <w:t xml:space="preserve">BID, MBB),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khoán</w:t>
      </w:r>
      <w:proofErr w:type="spellEnd"/>
      <w:r>
        <w:t xml:space="preserve"> (SSI, HCM),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lẻ</w:t>
      </w:r>
      <w:proofErr w:type="spellEnd"/>
      <w:r>
        <w:t xml:space="preserve"> </w:t>
      </w:r>
      <w:r>
        <w:t xml:space="preserve">(MWG, PNJ), BDS (DXG NLG), </w:t>
      </w:r>
      <w:proofErr w:type="spellStart"/>
      <w:r>
        <w:t>thép</w:t>
      </w:r>
      <w:proofErr w:type="spellEnd"/>
      <w:r>
        <w:t xml:space="preserve"> (HPG), CNTT (FPT), </w:t>
      </w:r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r>
        <w:t xml:space="preserve">(VJC HVN),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(GAS PVS PVT PLX)</w:t>
      </w:r>
    </w:p>
    <w:p w:rsidR="00656F91" w:rsidRDefault="00656F91" w:rsidP="00656F91">
      <w:pPr>
        <w:jc w:val="both"/>
      </w:pPr>
    </w:p>
    <w:p w:rsidR="00656F91" w:rsidRDefault="00656F91" w:rsidP="00656F91">
      <w:pPr>
        <w:pStyle w:val="ListParagraph"/>
        <w:ind w:left="0"/>
        <w:jc w:val="center"/>
      </w:pPr>
      <w:r>
        <w:rPr>
          <w:noProof/>
        </w:rPr>
        <w:lastRenderedPageBreak/>
        <w:drawing>
          <wp:inline distT="0" distB="0" distL="0" distR="0" wp14:anchorId="1DFCF1F9" wp14:editId="0BDBACCF">
            <wp:extent cx="5503178" cy="3287903"/>
            <wp:effectExtent l="0" t="0" r="254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005" cy="329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1C7" w:rsidRDefault="004631C7" w:rsidP="004631C7">
      <w:pPr>
        <w:jc w:val="both"/>
      </w:pPr>
    </w:p>
    <w:p w:rsidR="004631C7" w:rsidRDefault="004631C7" w:rsidP="004631C7">
      <w:pPr>
        <w:pStyle w:val="ListParagraph"/>
        <w:numPr>
          <w:ilvl w:val="0"/>
          <w:numId w:val="3"/>
        </w:numPr>
        <w:ind w:left="0" w:firstLine="0"/>
        <w:jc w:val="center"/>
      </w:pPr>
      <w:bookmarkStart w:id="0" w:name="_GoBack"/>
      <w:r>
        <w:rPr>
          <w:noProof/>
        </w:rPr>
        <w:drawing>
          <wp:inline distT="0" distB="0" distL="0" distR="0">
            <wp:extent cx="5261783" cy="32633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073" cy="326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204C" w:rsidRPr="001E204C" w:rsidRDefault="001E204C" w:rsidP="001E204C"/>
    <w:sectPr w:rsidR="001E204C" w:rsidRPr="001E204C" w:rsidSect="00F87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F2736"/>
    <w:multiLevelType w:val="hybridMultilevel"/>
    <w:tmpl w:val="EB883FF0"/>
    <w:lvl w:ilvl="0" w:tplc="884C73EE">
      <w:numFmt w:val="bullet"/>
      <w:suff w:val="space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447AA"/>
    <w:multiLevelType w:val="hybridMultilevel"/>
    <w:tmpl w:val="0A6C1B82"/>
    <w:lvl w:ilvl="0" w:tplc="2D4AFB66">
      <w:numFmt w:val="bullet"/>
      <w:suff w:val="space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F8176C"/>
    <w:multiLevelType w:val="hybridMultilevel"/>
    <w:tmpl w:val="3236D17E"/>
    <w:lvl w:ilvl="0" w:tplc="A15001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4C"/>
    <w:rsid w:val="001E204C"/>
    <w:rsid w:val="004631C7"/>
    <w:rsid w:val="00656F91"/>
    <w:rsid w:val="0091096A"/>
    <w:rsid w:val="00920516"/>
    <w:rsid w:val="00C16AB1"/>
    <w:rsid w:val="00C66354"/>
    <w:rsid w:val="00C8541A"/>
    <w:rsid w:val="00D3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Hoang. Nguyen Huy</dc:creator>
  <cp:lastModifiedBy>Hoang. Nguyen Huy</cp:lastModifiedBy>
  <cp:revision>1</cp:revision>
  <dcterms:created xsi:type="dcterms:W3CDTF">2018-10-02T04:04:00Z</dcterms:created>
  <dcterms:modified xsi:type="dcterms:W3CDTF">2018-10-02T09:07:00Z</dcterms:modified>
</cp:coreProperties>
</file>